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65AA" w:rsidRPr="007965AA" w:rsidRDefault="007965AA" w:rsidP="007965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Komunikat dla podróżujących nr 54 Warszawa, 23 marca 2020 r. (Opracowano na podstawie danych WHO, ECDC, CDC) </w:t>
      </w:r>
    </w:p>
    <w:p w:rsidR="007965AA" w:rsidRPr="007965AA" w:rsidRDefault="007965AA" w:rsidP="007965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23.03.2020 </w:t>
      </w:r>
    </w:p>
    <w:p w:rsidR="007965AA" w:rsidRPr="007965AA" w:rsidRDefault="007965AA" w:rsidP="007965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>- #raport #zalecenia #zapalenie płuc #</w:t>
      </w:r>
      <w:proofErr w:type="spellStart"/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>koronawirus</w:t>
      </w:r>
      <w:proofErr w:type="spellEnd"/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#SARS-</w:t>
      </w:r>
      <w:proofErr w:type="spellStart"/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>Cov</w:t>
      </w:r>
      <w:proofErr w:type="spellEnd"/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-2 #Główny Inspektorat </w:t>
      </w:r>
      <w:proofErr w:type="spellStart"/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>Sanitrany</w:t>
      </w:r>
      <w:proofErr w:type="spellEnd"/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7965AA" w:rsidRPr="007965AA" w:rsidRDefault="007965AA" w:rsidP="007965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4180742" cy="1907005"/>
            <wp:effectExtent l="0" t="0" r="0" b="0"/>
            <wp:docPr id="14" name="Obraz 14" descr="Samol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amolo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6643" cy="1909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65AA" w:rsidRPr="007965AA" w:rsidRDefault="007965AA" w:rsidP="00796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65A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Zachorowania na COVID-19 (zapalenie płuc spowodowane nowym </w:t>
      </w:r>
      <w:proofErr w:type="spellStart"/>
      <w:r w:rsidRPr="007965A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koronawirusem</w:t>
      </w:r>
      <w:proofErr w:type="spellEnd"/>
      <w:r w:rsidRPr="007965A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SARS-</w:t>
      </w:r>
      <w:proofErr w:type="spellStart"/>
      <w:r w:rsidRPr="007965A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CoV</w:t>
      </w:r>
      <w:proofErr w:type="spellEnd"/>
      <w:r w:rsidRPr="007965A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-2) – aktualizacja</w:t>
      </w:r>
    </w:p>
    <w:p w:rsidR="007965AA" w:rsidRPr="007965AA" w:rsidRDefault="007965AA" w:rsidP="00796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ostatnich tygodniach obserwuje się rosnącą liczbę </w:t>
      </w:r>
      <w:proofErr w:type="spellStart"/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>zachorowań</w:t>
      </w:r>
      <w:proofErr w:type="spellEnd"/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COVID-19 – chorobę wywoływaną przez </w:t>
      </w:r>
      <w:proofErr w:type="spellStart"/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>koronawirusa</w:t>
      </w:r>
      <w:proofErr w:type="spellEnd"/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SARS-</w:t>
      </w:r>
      <w:proofErr w:type="spellStart"/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>CoV</w:t>
      </w:r>
      <w:proofErr w:type="spellEnd"/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-2 w Europie. Zgodnie z raportem WHO, Polska została uznana za państwo z występującą lokalną transmisją nowego </w:t>
      </w:r>
      <w:proofErr w:type="spellStart"/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>koronawirusa</w:t>
      </w:r>
      <w:proofErr w:type="spellEnd"/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SARS-</w:t>
      </w:r>
      <w:proofErr w:type="spellStart"/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>CoV</w:t>
      </w:r>
      <w:proofErr w:type="spellEnd"/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>-2</w:t>
      </w:r>
      <w:r w:rsidRPr="007965A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 </w:t>
      </w:r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>Według danych WHO na dzień 22 marca 2020 r., w 41 krajach Regionu Europejskiego dochodzi do lokalnej transmisji wirusa SARS-CoV-2.</w:t>
      </w:r>
    </w:p>
    <w:p w:rsidR="007965AA" w:rsidRPr="007965AA" w:rsidRDefault="007965AA" w:rsidP="00796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65A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Główny Inspektor Sanitarny rekomenduje zaniechanie jakichkolwiek podróży</w:t>
      </w:r>
    </w:p>
    <w:p w:rsidR="007965AA" w:rsidRPr="007965AA" w:rsidRDefault="007965AA" w:rsidP="00796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>Opracowano na podstawie:</w:t>
      </w:r>
    </w:p>
    <w:p w:rsidR="007965AA" w:rsidRPr="007965AA" w:rsidRDefault="00CA0439" w:rsidP="00796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6" w:history="1">
        <w:r w:rsidR="007965AA" w:rsidRPr="007965A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https://www.gov.pl/web/koronawirus/jak-wrocic-do-polski-samolotem</w:t>
        </w:r>
      </w:hyperlink>
    </w:p>
    <w:p w:rsidR="007965AA" w:rsidRPr="007965AA" w:rsidRDefault="00CA0439" w:rsidP="00796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7" w:history="1">
        <w:r w:rsidR="007965AA" w:rsidRPr="007965A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https://www.gov.pl/web/koronawirus/zamykamy-granice-przed-koronawirusem</w:t>
        </w:r>
      </w:hyperlink>
    </w:p>
    <w:p w:rsidR="007965AA" w:rsidRPr="007965AA" w:rsidRDefault="007965AA" w:rsidP="00796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> Od niedzieli 15 marca br. do odwołania zostają wstrzymane międzynarodowe pasażerskie połączenia lotnicze i kolejowe oraz wprowadzony zostaje zakaz wjazdu do Polski dla cudzoziemców.</w:t>
      </w:r>
    </w:p>
    <w:p w:rsidR="007965AA" w:rsidRPr="007965AA" w:rsidRDefault="007965AA" w:rsidP="00796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>Obywatele RP nadal będą mogli wrócić do Polski transportem kołowym, tj. samochodami osobowymi, busami i autokarami. Natomiast dla wszystkich obywateli RP, którzy ze względu na odległość nie są w stanie przekroczyć granicy Polski transportem kołowym, zostały udostępnione trzy możliwości powrotu do kraju drogą lotniczą:</w:t>
      </w:r>
      <w:bookmarkStart w:id="0" w:name="_GoBack"/>
      <w:bookmarkEnd w:id="0"/>
    </w:p>
    <w:p w:rsidR="007965AA" w:rsidRPr="007965AA" w:rsidRDefault="007965AA" w:rsidP="007965A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>Realizacja dotychczas zaplanowanych lotów czarterowych.</w:t>
      </w:r>
    </w:p>
    <w:p w:rsidR="007965AA" w:rsidRPr="007965AA" w:rsidRDefault="007965AA" w:rsidP="00796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>Mimo zawieszenia pasażerskich międzynarodowych połączeń lotniczych, do Polski wpuszczone zostaną wszystkie samoloty czarterowe z obywatelami RP, które miały już wcześniej zaplanowane loty. Razem z nimi wylądować na terenie Polski będą mogli także uprawnieni do tego cudzoziemcy:</w:t>
      </w:r>
    </w:p>
    <w:p w:rsidR="007965AA" w:rsidRPr="007965AA" w:rsidRDefault="007965AA" w:rsidP="00796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1)         małżonkowie obywateli RP;</w:t>
      </w:r>
    </w:p>
    <w:p w:rsidR="007965AA" w:rsidRPr="007965AA" w:rsidRDefault="007965AA" w:rsidP="00796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>2)         dzieci obywateli RP;</w:t>
      </w:r>
    </w:p>
    <w:p w:rsidR="007965AA" w:rsidRPr="007965AA" w:rsidRDefault="007965AA" w:rsidP="00796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>3)         osoby posiadające Kartę Polaka,;</w:t>
      </w:r>
    </w:p>
    <w:p w:rsidR="007965AA" w:rsidRPr="007965AA" w:rsidRDefault="007965AA" w:rsidP="00796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>4)         osoby posiadające prawo stałego lub czasowego pobytu na terenie RP lub pozwolenie na pracę.</w:t>
      </w:r>
    </w:p>
    <w:p w:rsidR="007965AA" w:rsidRPr="007965AA" w:rsidRDefault="007965AA" w:rsidP="007965A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>Specjalne czartery.</w:t>
      </w:r>
    </w:p>
    <w:p w:rsidR="007965AA" w:rsidRPr="007965AA" w:rsidRDefault="007965AA" w:rsidP="00796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>Polskie Linie Lotnicze LOT zorganizują specjalne loty czarterowe w różne regiony świata, aby umożliwić obywatelom RP powrót do Polski. Obywatele RP, którzy będą chcieli powrócić do kraju, a także uprawnieni do tego cudzoziemcy (wykaz powyżej) będą mogli zakupić bilet na przelot za pośrednictwem platformy internetowej Polskich Linii Lotniczych LOT: www.lot.com. Więcej informacji pod adresem: https://www.lot.com/pl/pl/lot-do-domu</w:t>
      </w:r>
    </w:p>
    <w:p w:rsidR="007965AA" w:rsidRPr="007965AA" w:rsidRDefault="007965AA" w:rsidP="007965A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>Loty według zapotrzebowania.</w:t>
      </w:r>
    </w:p>
    <w:p w:rsidR="007965AA" w:rsidRPr="007965AA" w:rsidRDefault="007965AA" w:rsidP="00796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>Osoby znajdujące się w miejscach, do których Polskie Linie Lotnicze LOT nie organizują specjalnych przelotów, mogą zgłaszać zapotrzebowanie na stworzenie takiego lotu za pośrednictwem specjalnie do tego przygotowanej platformy „Lot do domu” pod adresem: https://lotdodomu.com/</w:t>
      </w:r>
    </w:p>
    <w:p w:rsidR="007965AA" w:rsidRPr="007965AA" w:rsidRDefault="007965AA" w:rsidP="00796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>Więcej informacji dotyczących możliwości przekraczania granic można uzyskać także pod numerem telefonu +48 22 523 8880 (specjalna infolinia MSZ RP).</w:t>
      </w:r>
    </w:p>
    <w:p w:rsidR="007965AA" w:rsidRPr="007965AA" w:rsidRDefault="007965AA" w:rsidP="00796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65A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przypadku osób przebywających poza terenami Polski, w krajach dotkniętych lokalną transmisją wirusa SARS-CoV-2 (Informacje dot. krajów z lokalną transmisją wirusa można znaleźć w raportach dziennych WHO pod adresem:</w:t>
      </w:r>
      <w:r w:rsidRPr="007965AA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br/>
      </w:r>
      <w:hyperlink r:id="rId8" w:history="1">
        <w:r w:rsidRPr="007965AA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pl-PL"/>
          </w:rPr>
          <w:t>https://www.who.int/emergencies/diseases/novel-coronavirus-2019/situation-reports/</w:t>
        </w:r>
      </w:hyperlink>
      <w:r w:rsidRPr="007965A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), zalecamy zachowanie szczególnych środków ostrożności i unikanie dużych skupisk ludzkich.</w:t>
      </w:r>
    </w:p>
    <w:p w:rsidR="007965AA" w:rsidRPr="007965AA" w:rsidRDefault="007965AA" w:rsidP="00796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>Szczegółowe informacje dotyczące bezpieczeństwa w poszczególnych państwach i regionach, w tym potrzebne dane kontaktowe, znajdują się na stronie Ministerstwa Spraw Zagranicznych w zakładce  </w:t>
      </w:r>
      <w:r w:rsidRPr="007965A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Informacje dla podróżujących</w:t>
      </w:r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hyperlink r:id="rId9" w:history="1">
        <w:r w:rsidRPr="007965A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https://www.gov.pl/web/dyplomacja/informacje-dla-podrozujacych</w:t>
        </w:r>
      </w:hyperlink>
    </w:p>
    <w:p w:rsidR="007965AA" w:rsidRPr="007965AA" w:rsidRDefault="007965AA" w:rsidP="00796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>Łącznie w okresie od 31 grudnia 2019 r. do 23 marca 2020 r. odnotowano 338 307 potwierdzonych przypadków COVID-19, w tym 14 602 zgony (4,3 %) (Tab.1). Najwięcej zgonów zgłoszono z: Włoch (5476), Chin (3276), Hiszpanii (1720), Iranu (1685), Francji (674) i  Stanów Zjednoczonych (471).</w:t>
      </w:r>
    </w:p>
    <w:p w:rsidR="007965AA" w:rsidRPr="007965AA" w:rsidRDefault="007965AA" w:rsidP="00796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>Tab.1. Geograficzna dystrybucja przypadków COVID-19 według stanu na dzień 23 marca 2020 r. (ECDC)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5"/>
        <w:gridCol w:w="4579"/>
        <w:gridCol w:w="780"/>
        <w:gridCol w:w="767"/>
        <w:gridCol w:w="1968"/>
      </w:tblGrid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Region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Places</w:t>
            </w:r>
            <w:proofErr w:type="spellEnd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reporting</w:t>
            </w:r>
            <w:proofErr w:type="spellEnd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cases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Cases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Deaths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Confirmed</w:t>
            </w:r>
            <w:proofErr w:type="spellEnd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cases</w:t>
            </w:r>
            <w:proofErr w:type="spellEnd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in the </w:t>
            </w: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last</w:t>
            </w:r>
            <w:proofErr w:type="spellEnd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15 </w:t>
            </w: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days</w:t>
            </w:r>
            <w:proofErr w:type="spellEnd"/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Africa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Algeria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102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85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Africa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Cameroon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26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Africa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Congo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Africa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Egypt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294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279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Africa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Ethiopia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Africa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Gabon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Africa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Ghana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Africa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Guinea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Africa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Kenya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Africa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Mauritania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Africa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Morocco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115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113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Africa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Namibia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Africa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Nigeria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29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Africa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Rwanda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19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Africa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Senegal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67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63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Africa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Seychelles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Africa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Sudan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Africa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Togo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Africa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Tunisia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75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74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Africa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Eswatini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Africa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Benin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Africa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Liberia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Africa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Somalia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Africa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Burkina_Faso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64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64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Africa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Central_African_Republic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Africa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Cote_dIvoire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Africa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Democratic_Republic_of_the_Congo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Africa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Equatorial_Guinea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Africa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South_Africa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274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272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Africa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United_Republic_of_Tanzania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Africa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Gambia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Africa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Djibouti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Africa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Zambia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Africa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Chad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Africa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Cape_Verde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Africa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Madagascar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Africa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Niger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Africa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Zimbabwe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Africa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Angola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Africa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Eritrea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Africa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Uganda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Africa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Mozambique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America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Argentina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266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257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America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Bahamas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America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Bolivia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27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America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Brazil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1546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1533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America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Canada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1430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1373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America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Chile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632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627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America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Colombia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235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234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America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Cuba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35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America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Ecuador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789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776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America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Guatemala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19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America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Guyana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America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Honduras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27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America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Jamaica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19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America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Mexico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316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311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America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Panama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313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313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America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Paraguay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21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America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Peru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363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362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America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Suriname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America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Uruguay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158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158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America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Venezuela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36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America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Antigua_and_Barbuda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America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Costa_Rica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134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133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America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Dominican_Republic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202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200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America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Saint_Lucia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America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Saint_Vincent_and_the_Grenadines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America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Trinidad_and_Tobago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America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United_States_of_America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35206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471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34773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America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Barbados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17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America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El_Salvador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America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Nicaragua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America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Bermuda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America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Cayman_Islands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America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Greenland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America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Haiti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America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Netherlands_Antilles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13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America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Montserrat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America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Grenada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America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Dominica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Asia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Afghanistan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Asia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Bahrain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334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271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Asia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Bangladesh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27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Asia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Bhutan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Asia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Cambodia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86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84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Asia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China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81649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3276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835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Asia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India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439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405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Asia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Indonesia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514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510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Asia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Iran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21638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1685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15815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Asia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Iraq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233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179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Asia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Israel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1071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1046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Asia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Japan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1089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634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Asia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Jordan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99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98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Asia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Kazakhstan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Asia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Kuwait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188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127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Asia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Lebanon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248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226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Asia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Malaysia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1306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1213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Asia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Maldives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Asia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Mongolia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Asia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Nepal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Asia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Oman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55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39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Asia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Pakistan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784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778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Asia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Palestine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59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Asia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Philippines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380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374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Asia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Qatar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494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482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Asia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Singapore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455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317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Asia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Taiwan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165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120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Asia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Thailand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721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671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Asia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Uzbekistan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46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Asia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Vietnam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118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97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Asia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Myanmar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Asia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Brunei_Darussalam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88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88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Asia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Saudi_Arabia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511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504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Asia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South_Korea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8961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113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1827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Asia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Sri_Lanka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87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86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Asia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United_Arab_Emirates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153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108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Asia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Kyrgyzstan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Asia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Mauritius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28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Asia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Timor_Leste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Asia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Syria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Albania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89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89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Andorra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113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112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Armenia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190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189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Austria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3631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3532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Azerbaijan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65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56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Belarus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76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70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Belgium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3401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75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3232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Bulgaria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185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183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Croatia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235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223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Cyprus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95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95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Denmark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1395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1364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Estonia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326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316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Finland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626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607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France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16018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674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15302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Georgia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54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42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Germany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24774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94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23927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Greece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624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558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Hungary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167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160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Iceland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568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515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Ireland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906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887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Italy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59138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5476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53255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Kosovo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31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Latvia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139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137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Liechtenstein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45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Lithuania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143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142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Luxembourg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798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795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Malta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87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Moldova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94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93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Monaco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22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Netherlands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4204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179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4016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Norway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2132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1985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Poland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634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628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Portugal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1600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1579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Romania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433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420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Russia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438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428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Serbia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188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187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Slovakia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185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182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Slovenia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414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402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Spain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28572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1720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28142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Sweden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1906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1745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Switzerland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6971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6707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Turkey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1236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1236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Ukraine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46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Bosnia_and_Herzegovina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125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123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Czech_Republic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1165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1139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Holy_See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North_Macedonia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114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111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San_Marino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125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United_Kingdom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5683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281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5477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Montenegro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21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Faroe_Islands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115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115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Gibraltar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Guernsey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17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Jersey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Europe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Isle_of_Man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Oceania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Australia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1709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1635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Oceania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New_Zealand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102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97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Oceania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French_Polynesia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Oceania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Guam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27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Oceania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Fiji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Oceania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New_Caledonia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Oceania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Papua_New_Guinea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Other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Cases_on_an_international_conveyance_Japan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696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</w:tr>
      <w:tr w:rsidR="007965AA" w:rsidRPr="007965AA" w:rsidTr="007965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Total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338307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14602</w:t>
            </w:r>
          </w:p>
        </w:tc>
        <w:tc>
          <w:tcPr>
            <w:tcW w:w="0" w:type="auto"/>
            <w:vAlign w:val="center"/>
            <w:hideMark/>
          </w:tcPr>
          <w:p w:rsidR="007965AA" w:rsidRPr="007965AA" w:rsidRDefault="007965AA" w:rsidP="00796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65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232378</w:t>
            </w:r>
          </w:p>
        </w:tc>
      </w:tr>
    </w:tbl>
    <w:p w:rsidR="007965AA" w:rsidRPr="007965AA" w:rsidRDefault="007965AA" w:rsidP="00796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> Ryc.1. Geograficzna dystrybucja przypadków COVID-19 według stanu na dzień 23 marca 2020 r.</w:t>
      </w:r>
    </w:p>
    <w:p w:rsidR="007965AA" w:rsidRPr="007965AA" w:rsidRDefault="007965AA" w:rsidP="00796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5141520" cy="3635055"/>
            <wp:effectExtent l="0" t="0" r="2540" b="3810"/>
            <wp:docPr id="13" name="Obraz 13" descr="http://gis.gov.pl/wp-content/uploads/2020/03/map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gis.gov.pl/wp-content/uploads/2020/03/map-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6651" cy="3638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65AA" w:rsidRPr="007965AA" w:rsidRDefault="007965AA" w:rsidP="00796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Ryc.2. Geograficzna dystrybucja przypadków COVID-19 w UE/EOG i Wielkiej Brytanii, według stanu na dzień 23 marca 2020 r. (ECDC)</w:t>
      </w:r>
    </w:p>
    <w:p w:rsidR="007965AA" w:rsidRPr="007965AA" w:rsidRDefault="007965AA" w:rsidP="00796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4581525" cy="3239138"/>
            <wp:effectExtent l="0" t="0" r="0" b="0"/>
            <wp:docPr id="12" name="Obraz 12" descr="http://gis.gov.pl/wp-content/uploads/2020/03/ma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gis.gov.pl/wp-content/uploads/2020/03/map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2871" cy="324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65AA" w:rsidRPr="007965AA" w:rsidRDefault="007965AA" w:rsidP="00796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>Ryc. 3. Dystrybucja geograficzna skumulowanej liczby zgłoszonych przypadków COVID-19 na 100 000 ludności, według stanu na dzień 23 marca 2020 r. (ECDC)</w:t>
      </w:r>
    </w:p>
    <w:p w:rsidR="007965AA" w:rsidRPr="007965AA" w:rsidRDefault="007965AA" w:rsidP="00796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4495800" cy="3178531"/>
            <wp:effectExtent l="0" t="0" r="0" b="3175"/>
            <wp:docPr id="11" name="Obraz 11" descr="http://gis.gov.pl/wp-content/uploads/2020/03/map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gis.gov.pl/wp-content/uploads/2020/03/map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8941" cy="3180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65AA" w:rsidRPr="007965AA" w:rsidRDefault="007965AA" w:rsidP="00796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>Objawy COVID-19 obejmowały gorączkę, kaszel, duszności, ból mięśni, zmęczenie. Badania RTG klatki piersiowej wykazały typowe cechy wirusowego zapalenia płuc z rozlanymi obustronnymi naciekami.</w:t>
      </w:r>
    </w:p>
    <w:p w:rsidR="007965AA" w:rsidRDefault="007965AA" w:rsidP="00796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65AA" w:rsidRPr="007965AA" w:rsidRDefault="007965AA" w:rsidP="00796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Zgodnie z danymi WHO z dnia 1 marca 2020 r., większość pacjentów z COVID-19 to osoby dorosłe. Spośród 44672 pacjentów z Chin z potwierdzoną infekcją, 2,1% było w wieku poniżej 20 lat. Najczęściej zgłaszanymi objawami były gorączka, suchy kaszel i duszność, a większość pacjentów (80%) doświadczyła łagodnej postaci choroby. U około 14% zakażenie przebiegało w postaci ciężkiej choroby, a 5% chorych było w stanie krytycznym. Wczesne doniesienia sugerują, iż nasilenie się choroby powiązane jest z wiekiem (&gt; 60 lat) i chorobą współistniejącą.</w:t>
      </w:r>
    </w:p>
    <w:p w:rsidR="007965AA" w:rsidRPr="007965AA" w:rsidRDefault="007965AA" w:rsidP="00796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Wirus przenosi się drogą kropelkową. RNA wirusa wykryto w kale u pacjenta z potwierdzonym zakażeniem, u którego wystąpiły objawami żołądkowo-jelitowe, dlatego nie można wykluczyć transmisji wirusa drogą </w:t>
      </w:r>
      <w:proofErr w:type="spellStart"/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>fekalno</w:t>
      </w:r>
      <w:proofErr w:type="spellEnd"/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>-oralną.</w:t>
      </w:r>
    </w:p>
    <w:p w:rsidR="007965AA" w:rsidRPr="007965AA" w:rsidRDefault="007965AA" w:rsidP="00796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>Źródło infekcji nie jest znane i dlatego zakłada się, że może ono nadal być aktywne i prowadzić do kolejnych przypadków zarażeń</w:t>
      </w:r>
    </w:p>
    <w:p w:rsidR="007965AA" w:rsidRPr="007965AA" w:rsidRDefault="007965AA" w:rsidP="00796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Zgodnie i informacjami ECDC, ryzyko wystąpienia transmisji COVID-19, w społeczności na poziomie regionalnym, w  krajach UE/EOG i Wielkiej Brytanii jest obecnie uważane za </w:t>
      </w:r>
      <w:r w:rsidRPr="007965AA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bardzo wysokie.</w:t>
      </w:r>
    </w:p>
    <w:p w:rsidR="007965AA" w:rsidRPr="007965AA" w:rsidRDefault="007965AA" w:rsidP="00796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>Koronawirus</w:t>
      </w:r>
      <w:proofErr w:type="spellEnd"/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SARS-</w:t>
      </w:r>
      <w:proofErr w:type="spellStart"/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>CoV</w:t>
      </w:r>
      <w:proofErr w:type="spellEnd"/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>-2 jest wirusem osłonkowym, podatnym na działanie wszystkich rozpuszczalników lipidów. Należy pamiętać o częstym myciu rąk wodą z mydłem lub dezynfekować je środkiem na bazie alkoholu.</w:t>
      </w:r>
    </w:p>
    <w:p w:rsidR="007965AA" w:rsidRPr="007965AA" w:rsidRDefault="007965AA" w:rsidP="00796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> INFORMACJA DLA OSÓB POWRACAJĄCYCH Z KRAJÓW DOTKNIĘTYCH EPIDEMIĄ SPOWODOWANĄ KORONAWIRUSEM SARS-COV-2</w:t>
      </w:r>
    </w:p>
    <w:p w:rsidR="007965AA" w:rsidRPr="007965AA" w:rsidRDefault="007965AA" w:rsidP="00796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>W ostatnich kilku tygodniach w krajach europejskich i na całym świecie (aktualna lista krajów dostępna na stronach: </w:t>
      </w:r>
      <w:hyperlink r:id="rId13" w:history="1">
        <w:r w:rsidRPr="007965A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www.who.int</w:t>
        </w:r>
      </w:hyperlink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>, </w:t>
      </w:r>
      <w:hyperlink r:id="rId14" w:history="1">
        <w:r w:rsidRPr="007965A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www.ecdc.europa.eu</w:t>
        </w:r>
      </w:hyperlink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>, www.gis.gov.pl), wystąpiły zachorowania z objawami: gorączki, kaszlu, duszności i problemów z oddychaniem.</w:t>
      </w:r>
    </w:p>
    <w:p w:rsidR="007965AA" w:rsidRPr="007965AA" w:rsidRDefault="007965AA" w:rsidP="00796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>Jeśli byłeś w tych krajach w ciągu ostatnich 14 dni, w przypadku zaobserwowania u siebie ww. objawów bezzwłocznie, telefonicznie powiadom stację sanitarno-epidemiologiczną lub zgłoś się do oddziału zakaźnego, gdzie określony zostanie dalszy tryb postępowania medycznego.</w:t>
      </w:r>
    </w:p>
    <w:p w:rsidR="007965AA" w:rsidRPr="007965AA" w:rsidRDefault="007965AA" w:rsidP="00796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>Niezbędne jest także przestrzeganie zasad higieny w tym: częste mycie rąk wodą z mydłem, a jeśli nie ma takiej możliwości, np. podczas podróży, ich dezynfekcja środkiem na bazie alkoholu.</w:t>
      </w:r>
    </w:p>
    <w:p w:rsidR="007965AA" w:rsidRPr="007965AA" w:rsidRDefault="007965AA" w:rsidP="00796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>Instrukcja jak poprawnie i skutecznie myć ręce znajduje się poniżej.</w:t>
      </w:r>
    </w:p>
    <w:p w:rsidR="007965AA" w:rsidRPr="007965AA" w:rsidRDefault="007965AA" w:rsidP="00796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lastRenderedPageBreak/>
        <w:drawing>
          <wp:inline distT="0" distB="0" distL="0" distR="0">
            <wp:extent cx="4924425" cy="4924425"/>
            <wp:effectExtent l="0" t="0" r="9525" b="9525"/>
            <wp:docPr id="10" name="Obraz 10" descr="http://gis.gov.pl/wp-content/uploads/2018/04/mycie-rąk-kwadra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gis.gov.pl/wp-content/uploads/2018/04/mycie-rąk-kwadrat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492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65AA" w:rsidRPr="007965AA" w:rsidRDefault="007965AA" w:rsidP="00796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7965AA" w:rsidRPr="007965AA" w:rsidRDefault="007965AA" w:rsidP="00796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65AA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sectPr w:rsidR="007965AA" w:rsidRPr="007965AA" w:rsidSect="001A2B8C">
      <w:pgSz w:w="11906" w:h="16838" w:code="9"/>
      <w:pgMar w:top="1417" w:right="1417" w:bottom="1417" w:left="1417" w:header="709" w:footer="709" w:gutter="113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260ADE"/>
    <w:multiLevelType w:val="multilevel"/>
    <w:tmpl w:val="4F72318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C643400"/>
    <w:multiLevelType w:val="multilevel"/>
    <w:tmpl w:val="2A24F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28A1F72"/>
    <w:multiLevelType w:val="multilevel"/>
    <w:tmpl w:val="F9E68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7380267"/>
    <w:multiLevelType w:val="multilevel"/>
    <w:tmpl w:val="9C54D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7397D83"/>
    <w:multiLevelType w:val="multilevel"/>
    <w:tmpl w:val="A9328A0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10F4A44"/>
    <w:multiLevelType w:val="multilevel"/>
    <w:tmpl w:val="8D427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25E6E47"/>
    <w:multiLevelType w:val="multilevel"/>
    <w:tmpl w:val="EE2476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4"/>
  </w:num>
  <w:num w:numId="5">
    <w:abstractNumId w:val="3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00F4"/>
    <w:rsid w:val="001A2B8C"/>
    <w:rsid w:val="00282FC6"/>
    <w:rsid w:val="004300F4"/>
    <w:rsid w:val="004606A3"/>
    <w:rsid w:val="006E7D29"/>
    <w:rsid w:val="007965AA"/>
    <w:rsid w:val="00A0512A"/>
    <w:rsid w:val="00CA0439"/>
    <w:rsid w:val="00F14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16DDB96-50E4-46B9-A13A-2616DF0CA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0512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Cytat">
    <w:name w:val="Quote"/>
    <w:basedOn w:val="Normalny"/>
    <w:next w:val="Normalny"/>
    <w:link w:val="CytatZnak"/>
    <w:uiPriority w:val="29"/>
    <w:qFormat/>
    <w:rsid w:val="00A0512A"/>
    <w:rPr>
      <w:rFonts w:eastAsiaTheme="minorEastAsia"/>
      <w:i/>
      <w:iCs/>
      <w:color w:val="000000" w:themeColor="text1"/>
      <w:lang w:eastAsia="pl-PL"/>
    </w:rPr>
  </w:style>
  <w:style w:type="character" w:customStyle="1" w:styleId="CytatZnak">
    <w:name w:val="Cytat Znak"/>
    <w:basedOn w:val="Domylnaczcionkaakapitu"/>
    <w:link w:val="Cytat"/>
    <w:uiPriority w:val="29"/>
    <w:rsid w:val="00A0512A"/>
    <w:rPr>
      <w:rFonts w:eastAsiaTheme="minorEastAsia"/>
      <w:i/>
      <w:iCs/>
      <w:color w:val="000000" w:themeColor="text1"/>
      <w:lang w:eastAsia="pl-PL"/>
    </w:rPr>
  </w:style>
  <w:style w:type="character" w:customStyle="1" w:styleId="hypen">
    <w:name w:val="hypen"/>
    <w:basedOn w:val="Domylnaczcionkaakapitu"/>
    <w:rsid w:val="007965AA"/>
  </w:style>
  <w:style w:type="character" w:styleId="Hipercze">
    <w:name w:val="Hyperlink"/>
    <w:basedOn w:val="Domylnaczcionkaakapitu"/>
    <w:uiPriority w:val="99"/>
    <w:semiHidden/>
    <w:unhideWhenUsed/>
    <w:rsid w:val="007965AA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7965AA"/>
    <w:rPr>
      <w:color w:val="800080"/>
      <w:u w:val="single"/>
    </w:rPr>
  </w:style>
  <w:style w:type="paragraph" w:styleId="NormalnyWeb">
    <w:name w:val="Normal (Web)"/>
    <w:basedOn w:val="Normalny"/>
    <w:uiPriority w:val="99"/>
    <w:semiHidden/>
    <w:unhideWhenUsed/>
    <w:rsid w:val="007965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7965AA"/>
    <w:rPr>
      <w:b/>
      <w:bCs/>
    </w:rPr>
  </w:style>
  <w:style w:type="character" w:styleId="Uwydatnienie">
    <w:name w:val="Emphasis"/>
    <w:basedOn w:val="Domylnaczcionkaakapitu"/>
    <w:uiPriority w:val="20"/>
    <w:qFormat/>
    <w:rsid w:val="007965AA"/>
    <w:rPr>
      <w:i/>
      <w:iCs/>
    </w:rPr>
  </w:style>
  <w:style w:type="character" w:customStyle="1" w:styleId="ctcc-left-side">
    <w:name w:val="ctcc-left-side"/>
    <w:basedOn w:val="Domylnaczcionkaakapitu"/>
    <w:rsid w:val="007965AA"/>
  </w:style>
  <w:style w:type="character" w:customStyle="1" w:styleId="ctcc-right-side">
    <w:name w:val="ctcc-right-side"/>
    <w:basedOn w:val="Domylnaczcionkaakapitu"/>
    <w:rsid w:val="007965AA"/>
  </w:style>
  <w:style w:type="character" w:customStyle="1" w:styleId="footer-shortcutslabel">
    <w:name w:val="footer-shortcuts__label"/>
    <w:basedOn w:val="Domylnaczcionkaakapitu"/>
    <w:rsid w:val="007965AA"/>
  </w:style>
  <w:style w:type="paragraph" w:styleId="Tekstdymka">
    <w:name w:val="Balloon Text"/>
    <w:basedOn w:val="Normalny"/>
    <w:link w:val="TekstdymkaZnak"/>
    <w:uiPriority w:val="99"/>
    <w:semiHidden/>
    <w:unhideWhenUsed/>
    <w:rsid w:val="007965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65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425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33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76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07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215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6820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6892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7596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3403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1181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3489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46670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87548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875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855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0502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73530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777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694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2307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3154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249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59748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50288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28799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4482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4149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226264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36799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1705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70935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842987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899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14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766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81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78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9377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7586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980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7403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553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342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521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362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1690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3512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550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122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974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ho.int/emergencies/diseases/novel-coronavirus-2019/situation-reports/" TargetMode="External"/><Relationship Id="rId13" Type="http://schemas.openxmlformats.org/officeDocument/2006/relationships/hyperlink" Target="http://www.who.int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gov.pl/web/koronawirus/zamykamy-granice-przed-koronawirusem" TargetMode="Externa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gov.pl/web/koronawirus/jak-wrocic-do-polski-samolotem" TargetMode="External"/><Relationship Id="rId11" Type="http://schemas.openxmlformats.org/officeDocument/2006/relationships/image" Target="media/image3.jpeg"/><Relationship Id="rId5" Type="http://schemas.openxmlformats.org/officeDocument/2006/relationships/image" Target="media/image1.jpeg"/><Relationship Id="rId15" Type="http://schemas.openxmlformats.org/officeDocument/2006/relationships/image" Target="media/image5.png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https://www.gov.pl/web/dyplomacja/informacje-dla-podrozujacych" TargetMode="External"/><Relationship Id="rId14" Type="http://schemas.openxmlformats.org/officeDocument/2006/relationships/hyperlink" Target="http://www.ecdc.europa.eu/" TargetMode="External"/></Relationships>
</file>

<file path=word/theme/theme1.xml><?xml version="1.0" encoding="utf-8"?>
<a:theme xmlns:a="http://schemas.openxmlformats.org/drawingml/2006/main" name="Motyw pakietu Office">
  <a:themeElements>
    <a:clrScheme name="Metro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7FD13B"/>
      </a:accent1>
      <a:accent2>
        <a:srgbClr val="EA157A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1730</Words>
  <Characters>10386</Characters>
  <Application>Microsoft Office Word</Application>
  <DocSecurity>0</DocSecurity>
  <Lines>86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PSSE Zawiercie</Company>
  <LinksUpToDate>false</LinksUpToDate>
  <CharactersWithSpaces>12092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Nocek</dc:creator>
  <cp:keywords/>
  <dc:description/>
  <cp:lastModifiedBy>Iwona Kużniak</cp:lastModifiedBy>
  <cp:revision>2</cp:revision>
  <dcterms:created xsi:type="dcterms:W3CDTF">2020-03-24T12:41:00Z</dcterms:created>
  <dcterms:modified xsi:type="dcterms:W3CDTF">2020-03-24T12:41:00Z</dcterms:modified>
</cp:coreProperties>
</file>